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93C982" w14:textId="77777777" w:rsidR="004B4B71" w:rsidRPr="004B4B71" w:rsidRDefault="004B4B71" w:rsidP="004B4B71">
      <w:pPr>
        <w:spacing w:before="240" w:after="240"/>
        <w:jc w:val="right"/>
        <w:rPr>
          <w:rFonts w:ascii="Times New Roman" w:hAnsi="Times New Roman" w:cs="Times New Roman"/>
          <w:lang w:eastAsia="es-ES_tradnl"/>
        </w:rPr>
      </w:pPr>
      <w:r>
        <w:rPr>
          <w:rFonts w:ascii="Arial" w:hAnsi="Arial" w:cs="Arial"/>
          <w:color w:val="000000"/>
          <w:sz w:val="22"/>
          <w:szCs w:val="22"/>
          <w:lang w:eastAsia="es-ES_tradnl"/>
        </w:rPr>
        <w:t>Lobos, 18</w:t>
      </w:r>
      <w:bookmarkStart w:id="0" w:name="_GoBack"/>
      <w:bookmarkEnd w:id="0"/>
      <w:r w:rsidRPr="004B4B71">
        <w:rPr>
          <w:rFonts w:ascii="Arial" w:hAnsi="Arial" w:cs="Arial"/>
          <w:color w:val="000000"/>
          <w:sz w:val="22"/>
          <w:szCs w:val="22"/>
          <w:lang w:eastAsia="es-ES_tradnl"/>
        </w:rPr>
        <w:t xml:space="preserve"> de Agosto de 2026</w:t>
      </w:r>
    </w:p>
    <w:p w14:paraId="50A65186" w14:textId="77777777" w:rsidR="004B4B71" w:rsidRPr="004B4B71" w:rsidRDefault="004B4B71" w:rsidP="004B4B71">
      <w:pPr>
        <w:spacing w:before="240" w:after="240"/>
        <w:jc w:val="both"/>
        <w:rPr>
          <w:rFonts w:ascii="Times New Roman" w:hAnsi="Times New Roman" w:cs="Times New Roman"/>
          <w:lang w:eastAsia="es-ES_tradnl"/>
        </w:rPr>
      </w:pPr>
      <w:r w:rsidRPr="004B4B71">
        <w:rPr>
          <w:rFonts w:ascii="Arial" w:hAnsi="Arial" w:cs="Arial"/>
          <w:color w:val="000000"/>
          <w:sz w:val="22"/>
          <w:szCs w:val="22"/>
          <w:lang w:eastAsia="es-ES_tradnl"/>
        </w:rPr>
        <w:t>Sr. Presidente del H.C.D de Lobos</w:t>
      </w:r>
    </w:p>
    <w:p w14:paraId="17925E98" w14:textId="77777777" w:rsidR="004B4B71" w:rsidRPr="004B4B71" w:rsidRDefault="004B4B71" w:rsidP="004B4B71">
      <w:pPr>
        <w:spacing w:before="240" w:after="240"/>
        <w:jc w:val="both"/>
        <w:rPr>
          <w:rFonts w:ascii="Times New Roman" w:hAnsi="Times New Roman" w:cs="Times New Roman"/>
          <w:lang w:eastAsia="es-ES_tradnl"/>
        </w:rPr>
      </w:pPr>
      <w:proofErr w:type="spellStart"/>
      <w:r w:rsidRPr="004B4B71">
        <w:rPr>
          <w:rFonts w:ascii="Arial" w:hAnsi="Arial" w:cs="Arial"/>
          <w:color w:val="000000"/>
          <w:sz w:val="22"/>
          <w:szCs w:val="22"/>
          <w:lang w:eastAsia="es-ES_tradnl"/>
        </w:rPr>
        <w:t>Matias</w:t>
      </w:r>
      <w:proofErr w:type="spellEnd"/>
      <w:r w:rsidRPr="004B4B71">
        <w:rPr>
          <w:rFonts w:ascii="Arial" w:hAnsi="Arial" w:cs="Arial"/>
          <w:color w:val="000000"/>
          <w:sz w:val="22"/>
          <w:szCs w:val="22"/>
          <w:lang w:eastAsia="es-ES_tradnl"/>
        </w:rPr>
        <w:t xml:space="preserve"> I. </w:t>
      </w:r>
      <w:proofErr w:type="spellStart"/>
      <w:r w:rsidRPr="004B4B71">
        <w:rPr>
          <w:rFonts w:ascii="Arial" w:hAnsi="Arial" w:cs="Arial"/>
          <w:color w:val="000000"/>
          <w:sz w:val="22"/>
          <w:szCs w:val="22"/>
          <w:lang w:eastAsia="es-ES_tradnl"/>
        </w:rPr>
        <w:t>Thea</w:t>
      </w:r>
      <w:proofErr w:type="spellEnd"/>
    </w:p>
    <w:p w14:paraId="6543A9AF" w14:textId="77777777" w:rsidR="004B4B71" w:rsidRPr="004B4B71" w:rsidRDefault="004B4B71" w:rsidP="004B4B71">
      <w:pPr>
        <w:spacing w:before="240" w:after="240"/>
        <w:jc w:val="both"/>
        <w:rPr>
          <w:rFonts w:ascii="Times New Roman" w:hAnsi="Times New Roman" w:cs="Times New Roman"/>
          <w:lang w:eastAsia="es-ES_tradnl"/>
        </w:rPr>
      </w:pPr>
      <w:r w:rsidRPr="004B4B71">
        <w:rPr>
          <w:rFonts w:ascii="Arial" w:hAnsi="Arial" w:cs="Arial"/>
          <w:color w:val="000000"/>
          <w:sz w:val="22"/>
          <w:szCs w:val="22"/>
          <w:lang w:eastAsia="es-ES_tradnl"/>
        </w:rPr>
        <w:t>S-----------/----------D</w:t>
      </w:r>
    </w:p>
    <w:p w14:paraId="6FD18ED0" w14:textId="77777777" w:rsidR="004B4B71" w:rsidRPr="004B4B71" w:rsidRDefault="004B4B71" w:rsidP="004B4B71">
      <w:pPr>
        <w:rPr>
          <w:rFonts w:ascii="Times New Roman" w:eastAsia="Times New Roman" w:hAnsi="Times New Roman" w:cs="Times New Roman"/>
          <w:lang w:eastAsia="es-ES_tradnl"/>
        </w:rPr>
      </w:pPr>
    </w:p>
    <w:p w14:paraId="5560C583" w14:textId="77777777" w:rsidR="004B4B71" w:rsidRPr="004B4B71" w:rsidRDefault="004B4B71" w:rsidP="004B4B71">
      <w:pPr>
        <w:spacing w:before="240" w:after="240"/>
        <w:jc w:val="center"/>
        <w:rPr>
          <w:rFonts w:ascii="Times New Roman" w:hAnsi="Times New Roman" w:cs="Times New Roman"/>
          <w:lang w:eastAsia="es-ES_tradnl"/>
        </w:rPr>
      </w:pPr>
      <w:r w:rsidRPr="004B4B71">
        <w:rPr>
          <w:rFonts w:ascii="Arial" w:hAnsi="Arial" w:cs="Arial"/>
          <w:b/>
          <w:bCs/>
          <w:color w:val="000000"/>
          <w:sz w:val="22"/>
          <w:szCs w:val="22"/>
          <w:u w:val="single"/>
          <w:lang w:eastAsia="es-ES_tradnl"/>
        </w:rPr>
        <w:t>PROYECTO DE RESOLUCIÓN</w:t>
      </w:r>
    </w:p>
    <w:p w14:paraId="7C86077B" w14:textId="77777777" w:rsidR="004B4B71" w:rsidRPr="004B4B71" w:rsidRDefault="004B4B71" w:rsidP="004B4B71">
      <w:pPr>
        <w:spacing w:before="280" w:after="80"/>
        <w:jc w:val="both"/>
        <w:outlineLvl w:val="2"/>
        <w:rPr>
          <w:rFonts w:ascii="Times New Roman" w:eastAsia="Times New Roman" w:hAnsi="Times New Roman" w:cs="Times New Roman"/>
          <w:b/>
          <w:bCs/>
          <w:sz w:val="27"/>
          <w:szCs w:val="27"/>
          <w:lang w:eastAsia="es-ES_tradnl"/>
        </w:rPr>
      </w:pPr>
      <w:r w:rsidRPr="004B4B71">
        <w:rPr>
          <w:rFonts w:ascii="Arial" w:eastAsia="Times New Roman" w:hAnsi="Arial" w:cs="Arial"/>
          <w:b/>
          <w:bCs/>
          <w:color w:val="000000"/>
          <w:sz w:val="26"/>
          <w:szCs w:val="26"/>
          <w:u w:val="single"/>
          <w:lang w:eastAsia="es-ES_tradnl"/>
        </w:rPr>
        <w:t>VISTO:</w:t>
      </w:r>
    </w:p>
    <w:p w14:paraId="3CD9F22B" w14:textId="77777777" w:rsidR="004B4B71" w:rsidRPr="004B4B71" w:rsidRDefault="004B4B71" w:rsidP="004B4B71">
      <w:pPr>
        <w:spacing w:before="240" w:after="240"/>
        <w:jc w:val="both"/>
        <w:rPr>
          <w:rFonts w:ascii="Times New Roman" w:hAnsi="Times New Roman" w:cs="Times New Roman"/>
          <w:lang w:eastAsia="es-ES_tradnl"/>
        </w:rPr>
      </w:pPr>
      <w:r w:rsidRPr="004B4B71">
        <w:rPr>
          <w:rFonts w:ascii="Arial" w:hAnsi="Arial" w:cs="Arial"/>
          <w:color w:val="000000"/>
          <w:sz w:val="22"/>
          <w:szCs w:val="22"/>
          <w:lang w:eastAsia="es-ES_tradnl"/>
        </w:rPr>
        <w:t>El Decreto N.º 687/2026 del Poder Ejecutivo Nacional, mediante el cual se dispone la disolución del Coro Nacional de Niños, creado por el Decreto N.º 8.557/1967, reemplazándolo por un Programa de Formación Artística destinado a niños y adolescentes; y</w:t>
      </w:r>
    </w:p>
    <w:p w14:paraId="102C3876" w14:textId="77777777" w:rsidR="004B4B71" w:rsidRPr="004B4B71" w:rsidRDefault="004B4B71" w:rsidP="004B4B71">
      <w:pPr>
        <w:spacing w:before="280" w:after="80"/>
        <w:jc w:val="both"/>
        <w:outlineLvl w:val="2"/>
        <w:rPr>
          <w:rFonts w:ascii="Times New Roman" w:eastAsia="Times New Roman" w:hAnsi="Times New Roman" w:cs="Times New Roman"/>
          <w:b/>
          <w:bCs/>
          <w:sz w:val="27"/>
          <w:szCs w:val="27"/>
          <w:lang w:eastAsia="es-ES_tradnl"/>
        </w:rPr>
      </w:pPr>
      <w:r w:rsidRPr="004B4B71">
        <w:rPr>
          <w:rFonts w:ascii="Arial" w:eastAsia="Times New Roman" w:hAnsi="Arial" w:cs="Arial"/>
          <w:b/>
          <w:bCs/>
          <w:color w:val="000000"/>
          <w:sz w:val="26"/>
          <w:szCs w:val="26"/>
          <w:u w:val="single"/>
          <w:lang w:eastAsia="es-ES_tradnl"/>
        </w:rPr>
        <w:t>CONSIDERANDO:</w:t>
      </w:r>
    </w:p>
    <w:p w14:paraId="0B7EBC5F" w14:textId="77777777" w:rsidR="004B4B71" w:rsidRPr="004B4B71" w:rsidRDefault="004B4B71" w:rsidP="004B4B71">
      <w:pPr>
        <w:spacing w:before="240" w:after="240"/>
        <w:jc w:val="both"/>
        <w:rPr>
          <w:rFonts w:ascii="Times New Roman" w:hAnsi="Times New Roman" w:cs="Times New Roman"/>
          <w:lang w:eastAsia="es-ES_tradnl"/>
        </w:rPr>
      </w:pPr>
      <w:r w:rsidRPr="004B4B71">
        <w:rPr>
          <w:rFonts w:ascii="Arial" w:hAnsi="Arial" w:cs="Arial"/>
          <w:color w:val="000000"/>
          <w:sz w:val="22"/>
          <w:szCs w:val="22"/>
          <w:lang w:eastAsia="es-ES_tradnl"/>
        </w:rPr>
        <w:t>Que el Coro Nacional de Niños fue creado en el año 1967 y, durante casi sesenta años de trayectoria ininterrumpida, constituyó una de las instituciones corales infantiles más prestigiosas de la República Argentina y de reconocimiento internacional.</w:t>
      </w:r>
    </w:p>
    <w:p w14:paraId="180D3027" w14:textId="77777777" w:rsidR="004B4B71" w:rsidRPr="004B4B71" w:rsidRDefault="004B4B71" w:rsidP="004B4B71">
      <w:pPr>
        <w:spacing w:before="240" w:after="240"/>
        <w:jc w:val="both"/>
        <w:rPr>
          <w:rFonts w:ascii="Times New Roman" w:hAnsi="Times New Roman" w:cs="Times New Roman"/>
          <w:lang w:eastAsia="es-ES_tradnl"/>
        </w:rPr>
      </w:pPr>
      <w:r w:rsidRPr="004B4B71">
        <w:rPr>
          <w:rFonts w:ascii="Arial" w:hAnsi="Arial" w:cs="Arial"/>
          <w:color w:val="000000"/>
          <w:sz w:val="22"/>
          <w:szCs w:val="22"/>
          <w:lang w:eastAsia="es-ES_tradnl"/>
        </w:rPr>
        <w:t>Que dicha agrupación representó un modelo de excelencia artística, educativa y cultural, formando generaciones de niñas y niños a través de una propuesta de alta calidad musical, promoviendo valores como el compromiso, la disciplina, el trabajo colectivo, la sensibilidad artística y el acceso igualitario a la cultura.</w:t>
      </w:r>
    </w:p>
    <w:p w14:paraId="4CFCFF04" w14:textId="77777777" w:rsidR="004B4B71" w:rsidRPr="004B4B71" w:rsidRDefault="004B4B71" w:rsidP="004B4B71">
      <w:pPr>
        <w:spacing w:before="240" w:after="240"/>
        <w:jc w:val="both"/>
        <w:rPr>
          <w:rFonts w:ascii="Times New Roman" w:hAnsi="Times New Roman" w:cs="Times New Roman"/>
          <w:lang w:eastAsia="es-ES_tradnl"/>
        </w:rPr>
      </w:pPr>
      <w:r w:rsidRPr="004B4B71">
        <w:rPr>
          <w:rFonts w:ascii="Arial" w:hAnsi="Arial" w:cs="Arial"/>
          <w:color w:val="000000"/>
          <w:sz w:val="22"/>
          <w:szCs w:val="22"/>
          <w:lang w:eastAsia="es-ES_tradnl"/>
        </w:rPr>
        <w:t>Que el Coro Nacional de Niños integró el patrimonio cultural de la Nación, desarrollando una intensa actividad de difusión del repertorio coral argentino y universal, participando en conciertos, festivales y representaciones oficiales tanto en el país como en el exterior.</w:t>
      </w:r>
    </w:p>
    <w:p w14:paraId="20D014CC" w14:textId="77777777" w:rsidR="004B4B71" w:rsidRPr="004B4B71" w:rsidRDefault="004B4B71" w:rsidP="004B4B71">
      <w:pPr>
        <w:spacing w:before="240" w:after="240"/>
        <w:jc w:val="both"/>
        <w:rPr>
          <w:rFonts w:ascii="Times New Roman" w:hAnsi="Times New Roman" w:cs="Times New Roman"/>
          <w:lang w:eastAsia="es-ES_tradnl"/>
        </w:rPr>
      </w:pPr>
      <w:r w:rsidRPr="004B4B71">
        <w:rPr>
          <w:rFonts w:ascii="Arial" w:hAnsi="Arial" w:cs="Arial"/>
          <w:color w:val="000000"/>
          <w:sz w:val="22"/>
          <w:szCs w:val="22"/>
          <w:lang w:eastAsia="es-ES_tradnl"/>
        </w:rPr>
        <w:t>Que la educación artística constituye un derecho humano fundamental, reconocido por la Constitución Nacional, la Ley Nacional de Educación N.º 26.206 y los tratados internacionales incorporados con jerarquía constitucional, siendo el Estado el principal garante de su promoción y fortalecimiento.</w:t>
      </w:r>
    </w:p>
    <w:p w14:paraId="69BA8F81" w14:textId="77777777" w:rsidR="004B4B71" w:rsidRPr="004B4B71" w:rsidRDefault="004B4B71" w:rsidP="004B4B71">
      <w:pPr>
        <w:spacing w:before="240" w:after="240"/>
        <w:jc w:val="both"/>
        <w:rPr>
          <w:rFonts w:ascii="Times New Roman" w:hAnsi="Times New Roman" w:cs="Times New Roman"/>
          <w:lang w:eastAsia="es-ES_tradnl"/>
        </w:rPr>
      </w:pPr>
      <w:r w:rsidRPr="004B4B71">
        <w:rPr>
          <w:rFonts w:ascii="Arial" w:hAnsi="Arial" w:cs="Arial"/>
          <w:color w:val="000000"/>
          <w:sz w:val="22"/>
          <w:szCs w:val="22"/>
          <w:lang w:eastAsia="es-ES_tradnl"/>
        </w:rPr>
        <w:t>Que el Decreto N.º 687/2026 elimina una institución histórica sin establecer de manera concreta los alcances, estructura, financiamiento, mecanismos de funcionamiento ni garantías de continuidad del programa que pretende reemplazarla.</w:t>
      </w:r>
    </w:p>
    <w:p w14:paraId="352026F3" w14:textId="77777777" w:rsidR="004B4B71" w:rsidRPr="004B4B71" w:rsidRDefault="004B4B71" w:rsidP="004B4B71">
      <w:pPr>
        <w:spacing w:before="240" w:after="240"/>
        <w:jc w:val="both"/>
        <w:rPr>
          <w:rFonts w:ascii="Times New Roman" w:hAnsi="Times New Roman" w:cs="Times New Roman"/>
          <w:lang w:eastAsia="es-ES_tradnl"/>
        </w:rPr>
      </w:pPr>
      <w:r w:rsidRPr="004B4B71">
        <w:rPr>
          <w:rFonts w:ascii="Arial" w:hAnsi="Arial" w:cs="Arial"/>
          <w:color w:val="000000"/>
          <w:sz w:val="22"/>
          <w:szCs w:val="22"/>
          <w:lang w:eastAsia="es-ES_tradnl"/>
        </w:rPr>
        <w:t>Que la sustitución de una institución consolidada por un programa cuya implementación carece de precisiones genera una profunda incertidumbre respecto de la continuidad de las políticas públicas destinadas a la formación artística de niños, niñas y adolescentes.</w:t>
      </w:r>
    </w:p>
    <w:p w14:paraId="2D82FF03" w14:textId="77777777" w:rsidR="004B4B71" w:rsidRPr="004B4B71" w:rsidRDefault="004B4B71" w:rsidP="004B4B71">
      <w:pPr>
        <w:spacing w:before="240" w:after="240"/>
        <w:jc w:val="both"/>
        <w:rPr>
          <w:rFonts w:ascii="Times New Roman" w:hAnsi="Times New Roman" w:cs="Times New Roman"/>
          <w:lang w:eastAsia="es-ES_tradnl"/>
        </w:rPr>
      </w:pPr>
      <w:r w:rsidRPr="004B4B71">
        <w:rPr>
          <w:rFonts w:ascii="Arial" w:hAnsi="Arial" w:cs="Arial"/>
          <w:color w:val="000000"/>
          <w:sz w:val="22"/>
          <w:szCs w:val="22"/>
          <w:lang w:eastAsia="es-ES_tradnl"/>
        </w:rPr>
        <w:t>Que la preservación de los organismos artísticos nacionales no representa únicamente una inversión en cultura, sino también en educación, identidad, inclusión social y construcción de ciudadanía.</w:t>
      </w:r>
    </w:p>
    <w:p w14:paraId="157DDB8D" w14:textId="77777777" w:rsidR="004B4B71" w:rsidRPr="004B4B71" w:rsidRDefault="004B4B71" w:rsidP="004B4B71">
      <w:pPr>
        <w:spacing w:before="240" w:after="240"/>
        <w:jc w:val="both"/>
        <w:rPr>
          <w:rFonts w:ascii="Times New Roman" w:hAnsi="Times New Roman" w:cs="Times New Roman"/>
          <w:lang w:eastAsia="es-ES_tradnl"/>
        </w:rPr>
      </w:pPr>
      <w:r w:rsidRPr="004B4B71">
        <w:rPr>
          <w:rFonts w:ascii="Arial" w:hAnsi="Arial" w:cs="Arial"/>
          <w:color w:val="000000"/>
          <w:sz w:val="22"/>
          <w:szCs w:val="22"/>
          <w:lang w:eastAsia="es-ES_tradnl"/>
        </w:rPr>
        <w:t xml:space="preserve">Que las políticas públicas culturales deben orientarse al fortalecimiento de las instituciones existentes y no a su desmantelamiento, especialmente cuando se trata de </w:t>
      </w:r>
      <w:r w:rsidRPr="004B4B71">
        <w:rPr>
          <w:rFonts w:ascii="Arial" w:hAnsi="Arial" w:cs="Arial"/>
          <w:color w:val="000000"/>
          <w:sz w:val="22"/>
          <w:szCs w:val="22"/>
          <w:lang w:eastAsia="es-ES_tradnl"/>
        </w:rPr>
        <w:lastRenderedPageBreak/>
        <w:t>organismos con un prestigio construido durante décadas y reconocido por la comunidad artística nacional e internacional.</w:t>
      </w:r>
    </w:p>
    <w:p w14:paraId="185C7250" w14:textId="77777777" w:rsidR="004B4B71" w:rsidRPr="004B4B71" w:rsidRDefault="004B4B71" w:rsidP="004B4B71">
      <w:pPr>
        <w:spacing w:before="240" w:after="240"/>
        <w:jc w:val="both"/>
        <w:rPr>
          <w:rFonts w:ascii="Times New Roman" w:hAnsi="Times New Roman" w:cs="Times New Roman"/>
          <w:lang w:eastAsia="es-ES_tradnl"/>
        </w:rPr>
      </w:pPr>
      <w:r w:rsidRPr="004B4B71">
        <w:rPr>
          <w:rFonts w:ascii="Arial" w:hAnsi="Arial" w:cs="Arial"/>
          <w:color w:val="000000"/>
          <w:sz w:val="22"/>
          <w:szCs w:val="22"/>
          <w:lang w:eastAsia="es-ES_tradnl"/>
        </w:rPr>
        <w:t>Que corresponde a los cuerpos deliberativos manifestar su posición frente a decisiones que impliquen un retroceso en materia de políticas culturales y de acceso a bienes culturales por parte de las futuras generaciones.</w:t>
      </w:r>
    </w:p>
    <w:p w14:paraId="2D9A227B" w14:textId="77777777" w:rsidR="004B4B71" w:rsidRPr="004B4B71" w:rsidRDefault="004B4B71" w:rsidP="004B4B71">
      <w:pPr>
        <w:spacing w:before="280" w:after="80"/>
        <w:jc w:val="both"/>
        <w:outlineLvl w:val="2"/>
        <w:rPr>
          <w:rFonts w:ascii="Times New Roman" w:eastAsia="Times New Roman" w:hAnsi="Times New Roman" w:cs="Times New Roman"/>
          <w:b/>
          <w:bCs/>
          <w:sz w:val="27"/>
          <w:szCs w:val="27"/>
          <w:lang w:eastAsia="es-ES_tradnl"/>
        </w:rPr>
      </w:pPr>
      <w:r w:rsidRPr="004B4B71">
        <w:rPr>
          <w:rFonts w:ascii="Arial" w:eastAsia="Times New Roman" w:hAnsi="Arial" w:cs="Arial"/>
          <w:color w:val="000000"/>
          <w:sz w:val="22"/>
          <w:szCs w:val="22"/>
          <w:lang w:eastAsia="es-ES_tradnl"/>
        </w:rPr>
        <w:t>POR ELLO:</w:t>
      </w:r>
    </w:p>
    <w:p w14:paraId="0D29A419" w14:textId="77777777" w:rsidR="004B4B71" w:rsidRPr="004B4B71" w:rsidRDefault="004B4B71" w:rsidP="004B4B71">
      <w:pPr>
        <w:spacing w:before="240" w:after="240"/>
        <w:jc w:val="both"/>
        <w:rPr>
          <w:rFonts w:ascii="Times New Roman" w:hAnsi="Times New Roman" w:cs="Times New Roman"/>
          <w:lang w:eastAsia="es-ES_tradnl"/>
        </w:rPr>
      </w:pPr>
      <w:r w:rsidRPr="004B4B71">
        <w:rPr>
          <w:rFonts w:ascii="Arial" w:hAnsi="Arial" w:cs="Arial"/>
          <w:color w:val="000000"/>
          <w:sz w:val="22"/>
          <w:szCs w:val="22"/>
          <w:lang w:eastAsia="es-ES_tradnl"/>
        </w:rPr>
        <w:t>LA CONCEJAL ALBA VIRGILIO OS ACONSEJA LA SANCIÓN DEL SIGUIENTE </w:t>
      </w:r>
    </w:p>
    <w:p w14:paraId="11891DA4" w14:textId="77777777" w:rsidR="004B4B71" w:rsidRPr="004B4B71" w:rsidRDefault="004B4B71" w:rsidP="004B4B71">
      <w:pPr>
        <w:rPr>
          <w:rFonts w:ascii="Times New Roman" w:eastAsia="Times New Roman" w:hAnsi="Times New Roman" w:cs="Times New Roman"/>
          <w:lang w:eastAsia="es-ES_tradnl"/>
        </w:rPr>
      </w:pPr>
    </w:p>
    <w:p w14:paraId="5442C5CA" w14:textId="77777777" w:rsidR="004B4B71" w:rsidRPr="004B4B71" w:rsidRDefault="004B4B71" w:rsidP="004B4B71">
      <w:pPr>
        <w:spacing w:before="240" w:after="240"/>
        <w:jc w:val="center"/>
        <w:rPr>
          <w:rFonts w:ascii="Times New Roman" w:hAnsi="Times New Roman" w:cs="Times New Roman"/>
          <w:lang w:eastAsia="es-ES_tradnl"/>
        </w:rPr>
      </w:pPr>
      <w:r w:rsidRPr="004B4B71">
        <w:rPr>
          <w:rFonts w:ascii="Arial" w:hAnsi="Arial" w:cs="Arial"/>
          <w:b/>
          <w:bCs/>
          <w:color w:val="000000"/>
          <w:sz w:val="22"/>
          <w:szCs w:val="22"/>
          <w:u w:val="single"/>
          <w:lang w:eastAsia="es-ES_tradnl"/>
        </w:rPr>
        <w:t>PROYECTO DE RESOLUCIÓN</w:t>
      </w:r>
    </w:p>
    <w:p w14:paraId="20AAAC7A" w14:textId="77777777" w:rsidR="004B4B71" w:rsidRPr="004B4B71" w:rsidRDefault="004B4B71" w:rsidP="004B4B71">
      <w:pPr>
        <w:spacing w:before="240" w:after="240"/>
        <w:jc w:val="both"/>
        <w:rPr>
          <w:rFonts w:ascii="Times New Roman" w:hAnsi="Times New Roman" w:cs="Times New Roman"/>
          <w:lang w:eastAsia="es-ES_tradnl"/>
        </w:rPr>
      </w:pPr>
      <w:r w:rsidRPr="004B4B71">
        <w:rPr>
          <w:rFonts w:ascii="Arial" w:hAnsi="Arial" w:cs="Arial"/>
          <w:b/>
          <w:bCs/>
          <w:color w:val="000000"/>
          <w:sz w:val="22"/>
          <w:szCs w:val="22"/>
          <w:lang w:eastAsia="es-ES_tradnl"/>
        </w:rPr>
        <w:t>Artículo 1°.-</w:t>
      </w:r>
      <w:r w:rsidRPr="004B4B71">
        <w:rPr>
          <w:rFonts w:ascii="Arial" w:hAnsi="Arial" w:cs="Arial"/>
          <w:color w:val="000000"/>
          <w:sz w:val="22"/>
          <w:szCs w:val="22"/>
          <w:lang w:eastAsia="es-ES_tradnl"/>
        </w:rPr>
        <w:t xml:space="preserve"> Exprésese el más enérgico repudio de este Honorable Concejo Deliberante al Decreto N.º 687/2026 del Poder Ejecutivo Nacional, mediante el cual se dispone la disolución del histórico Coro Nacional de Niños, institución emblemática de la cultura argentina con casi sesenta años de trayectoria.</w:t>
      </w:r>
    </w:p>
    <w:p w14:paraId="4EA792D8" w14:textId="77777777" w:rsidR="004B4B71" w:rsidRPr="004B4B71" w:rsidRDefault="004B4B71" w:rsidP="004B4B71">
      <w:pPr>
        <w:spacing w:before="240" w:after="240"/>
        <w:jc w:val="both"/>
        <w:rPr>
          <w:rFonts w:ascii="Times New Roman" w:hAnsi="Times New Roman" w:cs="Times New Roman"/>
          <w:lang w:eastAsia="es-ES_tradnl"/>
        </w:rPr>
      </w:pPr>
      <w:r w:rsidRPr="004B4B71">
        <w:rPr>
          <w:rFonts w:ascii="Arial" w:hAnsi="Arial" w:cs="Arial"/>
          <w:b/>
          <w:bCs/>
          <w:color w:val="000000"/>
          <w:sz w:val="22"/>
          <w:szCs w:val="22"/>
          <w:lang w:eastAsia="es-ES_tradnl"/>
        </w:rPr>
        <w:t>Artículo 2°.-</w:t>
      </w:r>
      <w:r w:rsidRPr="004B4B71">
        <w:rPr>
          <w:rFonts w:ascii="Arial" w:hAnsi="Arial" w:cs="Arial"/>
          <w:color w:val="000000"/>
          <w:sz w:val="22"/>
          <w:szCs w:val="22"/>
          <w:lang w:eastAsia="es-ES_tradnl"/>
        </w:rPr>
        <w:t xml:space="preserve"> Manifiéstese la preocupación de este Cuerpo por el impacto que la eliminación del Coro Nacional de Niños puede generar sobre la formación artística, la promoción cultural y el acceso de niñas, niños y adolescentes a espacios públicos de excelencia musical.</w:t>
      </w:r>
    </w:p>
    <w:p w14:paraId="0DB95019" w14:textId="77777777" w:rsidR="004B4B71" w:rsidRPr="004B4B71" w:rsidRDefault="004B4B71" w:rsidP="004B4B71">
      <w:pPr>
        <w:spacing w:before="240" w:after="240"/>
        <w:jc w:val="both"/>
        <w:rPr>
          <w:rFonts w:ascii="Times New Roman" w:hAnsi="Times New Roman" w:cs="Times New Roman"/>
          <w:lang w:eastAsia="es-ES_tradnl"/>
        </w:rPr>
      </w:pPr>
      <w:r w:rsidRPr="004B4B71">
        <w:rPr>
          <w:rFonts w:ascii="Arial" w:hAnsi="Arial" w:cs="Arial"/>
          <w:b/>
          <w:bCs/>
          <w:color w:val="000000"/>
          <w:sz w:val="22"/>
          <w:szCs w:val="22"/>
          <w:lang w:eastAsia="es-ES_tradnl"/>
        </w:rPr>
        <w:t>Artículo 3°.-</w:t>
      </w:r>
      <w:r w:rsidRPr="004B4B71">
        <w:rPr>
          <w:rFonts w:ascii="Arial" w:hAnsi="Arial" w:cs="Arial"/>
          <w:color w:val="000000"/>
          <w:sz w:val="22"/>
          <w:szCs w:val="22"/>
          <w:lang w:eastAsia="es-ES_tradnl"/>
        </w:rPr>
        <w:t xml:space="preserve"> Solicítese al Poder Ejecutivo Nacional que revea la medida adoptada, garantizando la continuidad institucional del Coro Nacional de Niños y preservando su funcionamiento, trayectoria, patrimonio artístico y educativo.</w:t>
      </w:r>
    </w:p>
    <w:p w14:paraId="19428A94" w14:textId="77777777" w:rsidR="004B4B71" w:rsidRPr="004B4B71" w:rsidRDefault="004B4B71" w:rsidP="004B4B71">
      <w:pPr>
        <w:spacing w:before="240" w:after="240"/>
        <w:jc w:val="both"/>
        <w:rPr>
          <w:rFonts w:ascii="Times New Roman" w:hAnsi="Times New Roman" w:cs="Times New Roman"/>
          <w:lang w:eastAsia="es-ES_tradnl"/>
        </w:rPr>
      </w:pPr>
      <w:r w:rsidRPr="004B4B71">
        <w:rPr>
          <w:rFonts w:ascii="Arial" w:hAnsi="Arial" w:cs="Arial"/>
          <w:b/>
          <w:bCs/>
          <w:color w:val="000000"/>
          <w:sz w:val="22"/>
          <w:szCs w:val="22"/>
          <w:lang w:eastAsia="es-ES_tradnl"/>
        </w:rPr>
        <w:t>Artículo 4°.-</w:t>
      </w:r>
      <w:r w:rsidRPr="004B4B71">
        <w:rPr>
          <w:rFonts w:ascii="Arial" w:hAnsi="Arial" w:cs="Arial"/>
          <w:color w:val="000000"/>
          <w:sz w:val="22"/>
          <w:szCs w:val="22"/>
          <w:lang w:eastAsia="es-ES_tradnl"/>
        </w:rPr>
        <w:t xml:space="preserve"> </w:t>
      </w:r>
      <w:proofErr w:type="spellStart"/>
      <w:r w:rsidRPr="004B4B71">
        <w:rPr>
          <w:rFonts w:ascii="Arial" w:hAnsi="Arial" w:cs="Arial"/>
          <w:color w:val="000000"/>
          <w:sz w:val="22"/>
          <w:szCs w:val="22"/>
          <w:lang w:eastAsia="es-ES_tradnl"/>
        </w:rPr>
        <w:t>Instesé</w:t>
      </w:r>
      <w:proofErr w:type="spellEnd"/>
      <w:r w:rsidRPr="004B4B71">
        <w:rPr>
          <w:rFonts w:ascii="Arial" w:hAnsi="Arial" w:cs="Arial"/>
          <w:color w:val="000000"/>
          <w:sz w:val="22"/>
          <w:szCs w:val="22"/>
          <w:lang w:eastAsia="es-ES_tradnl"/>
        </w:rPr>
        <w:t xml:space="preserve"> a la Secretaría de Cultura de la Presidencia de la Nación a impulsar políticas públicas que fortalezcan los organismos artísticos nacionales, ampliando las oportunidades de acceso a la educación y formación musical sin suprimir instituciones históricas de reconocido prestigio.</w:t>
      </w:r>
    </w:p>
    <w:p w14:paraId="28CB0BC9" w14:textId="77777777" w:rsidR="004B4B71" w:rsidRPr="004B4B71" w:rsidRDefault="004B4B71" w:rsidP="004B4B71">
      <w:pPr>
        <w:spacing w:before="240" w:after="240"/>
        <w:jc w:val="both"/>
        <w:rPr>
          <w:rFonts w:ascii="Times New Roman" w:hAnsi="Times New Roman" w:cs="Times New Roman"/>
          <w:lang w:eastAsia="es-ES_tradnl"/>
        </w:rPr>
      </w:pPr>
      <w:r w:rsidRPr="004B4B71">
        <w:rPr>
          <w:rFonts w:ascii="Arial" w:hAnsi="Arial" w:cs="Arial"/>
          <w:b/>
          <w:bCs/>
          <w:color w:val="000000"/>
          <w:sz w:val="22"/>
          <w:szCs w:val="22"/>
          <w:lang w:eastAsia="es-ES_tradnl"/>
        </w:rPr>
        <w:t>Artículo 5°.-</w:t>
      </w:r>
      <w:r w:rsidRPr="004B4B71">
        <w:rPr>
          <w:rFonts w:ascii="Arial" w:hAnsi="Arial" w:cs="Arial"/>
          <w:color w:val="000000"/>
          <w:sz w:val="22"/>
          <w:szCs w:val="22"/>
          <w:lang w:eastAsia="es-ES_tradnl"/>
        </w:rPr>
        <w:t xml:space="preserve"> </w:t>
      </w:r>
      <w:proofErr w:type="spellStart"/>
      <w:r w:rsidRPr="004B4B71">
        <w:rPr>
          <w:rFonts w:ascii="Arial" w:hAnsi="Arial" w:cs="Arial"/>
          <w:color w:val="000000"/>
          <w:sz w:val="22"/>
          <w:szCs w:val="22"/>
          <w:lang w:eastAsia="es-ES_tradnl"/>
        </w:rPr>
        <w:t>Remítese</w:t>
      </w:r>
      <w:proofErr w:type="spellEnd"/>
      <w:r w:rsidRPr="004B4B71">
        <w:rPr>
          <w:rFonts w:ascii="Arial" w:hAnsi="Arial" w:cs="Arial"/>
          <w:color w:val="000000"/>
          <w:sz w:val="22"/>
          <w:szCs w:val="22"/>
          <w:lang w:eastAsia="es-ES_tradnl"/>
        </w:rPr>
        <w:t xml:space="preserve"> copia de la presente Resolución al Poder Ejecutivo Nacional, a la Secretaría de Cultura de la Presidencia de la Nación, a la Honorable Cámara de Diputados de la Nación, al Honorable Senado de la Nación, al Instituto Cultural de la Provincia de Buenos Aires y a los Honorables Concejos Deliberantes de la Provincia de Buenos Aires, invitándolos a expresar su acompañamiento en defensa del patrimonio cultural argentino.</w:t>
      </w:r>
    </w:p>
    <w:p w14:paraId="108FE475" w14:textId="77777777" w:rsidR="004B4B71" w:rsidRPr="004B4B71" w:rsidRDefault="004B4B71" w:rsidP="004B4B71">
      <w:pPr>
        <w:spacing w:before="240" w:after="240"/>
        <w:jc w:val="both"/>
        <w:rPr>
          <w:rFonts w:ascii="Times New Roman" w:hAnsi="Times New Roman" w:cs="Times New Roman"/>
          <w:lang w:eastAsia="es-ES_tradnl"/>
        </w:rPr>
      </w:pPr>
      <w:r w:rsidRPr="004B4B71">
        <w:rPr>
          <w:rFonts w:ascii="Arial" w:hAnsi="Arial" w:cs="Arial"/>
          <w:b/>
          <w:bCs/>
          <w:color w:val="000000"/>
          <w:sz w:val="22"/>
          <w:szCs w:val="22"/>
          <w:lang w:eastAsia="es-ES_tradnl"/>
        </w:rPr>
        <w:t>Artículo 6°.-</w:t>
      </w:r>
      <w:r w:rsidRPr="004B4B71">
        <w:rPr>
          <w:rFonts w:ascii="Arial" w:hAnsi="Arial" w:cs="Arial"/>
          <w:color w:val="000000"/>
          <w:sz w:val="22"/>
          <w:szCs w:val="22"/>
          <w:lang w:eastAsia="es-ES_tradnl"/>
        </w:rPr>
        <w:t xml:space="preserve"> De forma.</w:t>
      </w:r>
    </w:p>
    <w:p w14:paraId="7B3C0616" w14:textId="77777777" w:rsidR="004B4B71" w:rsidRPr="004B4B71" w:rsidRDefault="004B4B71" w:rsidP="004B4B71">
      <w:pPr>
        <w:rPr>
          <w:rFonts w:ascii="Times New Roman" w:eastAsia="Times New Roman" w:hAnsi="Times New Roman" w:cs="Times New Roman"/>
          <w:lang w:eastAsia="es-ES_tradnl"/>
        </w:rPr>
      </w:pPr>
    </w:p>
    <w:p w14:paraId="48C272ED" w14:textId="77777777" w:rsidR="00DB2A71" w:rsidRDefault="00DB2A71"/>
    <w:sectPr w:rsidR="00DB2A71" w:rsidSect="00A9148D">
      <w:pgSz w:w="11900" w:h="16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76"/>
  <w:doNotDisplayPageBoundaries/>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B71"/>
    <w:rsid w:val="004B4B71"/>
    <w:rsid w:val="00A9148D"/>
    <w:rsid w:val="00DB2A71"/>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decimalSymbol w:val=","/>
  <w:listSeparator w:val=","/>
  <w14:docId w14:val="6733B58D"/>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link w:val="Ttulo3Car"/>
    <w:uiPriority w:val="9"/>
    <w:qFormat/>
    <w:rsid w:val="004B4B71"/>
    <w:pPr>
      <w:spacing w:before="100" w:beforeAutospacing="1" w:after="100" w:afterAutospacing="1"/>
      <w:outlineLvl w:val="2"/>
    </w:pPr>
    <w:rPr>
      <w:rFonts w:ascii="Times New Roman" w:hAnsi="Times New Roman" w:cs="Times New Roman"/>
      <w:b/>
      <w:bCs/>
      <w:sz w:val="27"/>
      <w:szCs w:val="27"/>
      <w:lang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4B4B71"/>
    <w:rPr>
      <w:rFonts w:ascii="Times New Roman" w:hAnsi="Times New Roman" w:cs="Times New Roman"/>
      <w:b/>
      <w:bCs/>
      <w:sz w:val="27"/>
      <w:szCs w:val="27"/>
      <w:lang w:eastAsia="es-ES_tradnl"/>
    </w:rPr>
  </w:style>
  <w:style w:type="paragraph" w:styleId="NormalWeb">
    <w:name w:val="Normal (Web)"/>
    <w:basedOn w:val="Normal"/>
    <w:uiPriority w:val="99"/>
    <w:semiHidden/>
    <w:unhideWhenUsed/>
    <w:rsid w:val="004B4B71"/>
    <w:pPr>
      <w:spacing w:before="100" w:beforeAutospacing="1" w:after="100" w:afterAutospacing="1"/>
    </w:pPr>
    <w:rPr>
      <w:rFonts w:ascii="Times New Roman" w:hAnsi="Times New Roman" w:cs="Times New Roman"/>
      <w:lang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4041050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679</Words>
  <Characters>3736</Characters>
  <Application>Microsoft Macintosh Word</Application>
  <DocSecurity>0</DocSecurity>
  <Lines>31</Lines>
  <Paragraphs>8</Paragraphs>
  <ScaleCrop>false</ScaleCrop>
  <LinksUpToDate>false</LinksUpToDate>
  <CharactersWithSpaces>4407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Usuario de Microsoft Office</cp:lastModifiedBy>
  <cp:revision>1</cp:revision>
  <dcterms:created xsi:type="dcterms:W3CDTF">2026-08-19T00:16:00Z</dcterms:created>
  <dcterms:modified xsi:type="dcterms:W3CDTF">2026-08-19T00:16:00Z</dcterms:modified>
</cp:coreProperties>
</file>